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24 марта 2022 г. № 226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29.03.2022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24 марта 2022 г. № 226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внесении изменений в постановление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администрации городского округа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от 24.12.2013 № 1279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администрация городского округа город Воронеж постановляет: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Внести в постановление администрации городского округа город Воронеж от 24.12.2013 № 1279 «Об утверждении муниципальной программы городского округа город Воронеж «Экономическое развитие и инновационная экономика»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утвердить прилагаемую муниципальную программу городского округа город Воронеж «Экономическое развитие и инновационная экономика»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Признать утратившим силу постановление администрации городского округа город Воронеж от 21.12.2021 № 1201 «О внесении изменений в постановление администрации городского округа город Воронеж от 24.12.2013 № 1279».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